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AA0D" w14:textId="77777777" w:rsidR="00941124" w:rsidRDefault="00941124" w:rsidP="00941124">
      <w:pPr>
        <w:pStyle w:val="Odpowiedzi"/>
        <w:spacing w:beforeAutospacing="1" w:afterAutospacing="1"/>
        <w:jc w:val="right"/>
        <w:rPr>
          <w:rFonts w:ascii="Corbel" w:hAnsi="Corbel"/>
          <w:b w:val="0"/>
          <w:i/>
          <w:iCs/>
          <w:sz w:val="24"/>
          <w:szCs w:val="24"/>
        </w:rPr>
      </w:pPr>
      <w:r>
        <w:rPr>
          <w:rFonts w:ascii="Corbel" w:hAnsi="Corbel"/>
          <w:b w:val="0"/>
          <w:i/>
          <w:iCs/>
          <w:sz w:val="24"/>
          <w:szCs w:val="24"/>
        </w:rPr>
        <w:t>Załącznik nr 1.5 do Zarządzenia Rektora UR nr 61/2025</w:t>
      </w:r>
    </w:p>
    <w:p w14:paraId="584D9DFF" w14:textId="77777777" w:rsidR="00941124" w:rsidRDefault="00941124" w:rsidP="00941124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34B32158" w14:textId="77777777" w:rsidR="00941124" w:rsidRDefault="00941124" w:rsidP="00941124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2025/2030</w:t>
      </w:r>
    </w:p>
    <w:p w14:paraId="57130169" w14:textId="77777777" w:rsidR="00941124" w:rsidRDefault="00941124" w:rsidP="0094112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F2A0E30" w14:textId="77777777" w:rsidR="00941124" w:rsidRDefault="00941124" w:rsidP="0094112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2026/2027</w:t>
      </w:r>
    </w:p>
    <w:p w14:paraId="5B6EF046" w14:textId="77777777" w:rsidR="00941124" w:rsidRDefault="00941124" w:rsidP="00941124">
      <w:pPr>
        <w:spacing w:after="0" w:line="240" w:lineRule="auto"/>
        <w:rPr>
          <w:rFonts w:ascii="Corbel" w:hAnsi="Corbel"/>
        </w:rPr>
      </w:pPr>
    </w:p>
    <w:p w14:paraId="4A04870B" w14:textId="77777777" w:rsidR="00941124" w:rsidRDefault="00941124" w:rsidP="0094112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941124" w14:paraId="01EBD75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D9421" w14:textId="77777777" w:rsidR="00941124" w:rsidRDefault="0094112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87561" w14:textId="77777777" w:rsidR="00941124" w:rsidRDefault="0094112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wychowawcza</w:t>
            </w:r>
          </w:p>
        </w:tc>
      </w:tr>
      <w:tr w:rsidR="00941124" w14:paraId="65C7248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0FAEC" w14:textId="77777777" w:rsidR="00941124" w:rsidRDefault="0094112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7132A" w14:textId="77777777" w:rsidR="00941124" w:rsidRDefault="0094112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41124" w14:paraId="2C4D223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10298" w14:textId="77777777" w:rsidR="00941124" w:rsidRDefault="00941124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D59DC" w14:textId="77777777" w:rsidR="00941124" w:rsidRDefault="0094112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941124" w14:paraId="4781390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58067" w14:textId="77777777" w:rsidR="00941124" w:rsidRDefault="0094112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BB7A7" w14:textId="77777777" w:rsidR="00941124" w:rsidRDefault="00941124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Instytut Pedagogiki</w:t>
            </w:r>
          </w:p>
        </w:tc>
      </w:tr>
      <w:tr w:rsidR="00941124" w14:paraId="623777D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61763" w14:textId="77777777" w:rsidR="00941124" w:rsidRDefault="0094112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C1A3E" w14:textId="77777777" w:rsidR="00941124" w:rsidRDefault="0094112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41124" w14:paraId="3B0F50E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E5419" w14:textId="77777777" w:rsidR="00941124" w:rsidRDefault="0094112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CEB65" w14:textId="77777777" w:rsidR="00941124" w:rsidRDefault="0094112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41124" w14:paraId="79BFC87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F1471" w14:textId="77777777" w:rsidR="00941124" w:rsidRDefault="0094112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0162E" w14:textId="77777777" w:rsidR="00941124" w:rsidRDefault="0094112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41124" w14:paraId="12D9C27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A4A55" w14:textId="77777777" w:rsidR="00941124" w:rsidRDefault="0094112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27545" w14:textId="77777777" w:rsidR="00941124" w:rsidRDefault="0094112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41124" w14:paraId="228431F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6265F" w14:textId="77777777" w:rsidR="00941124" w:rsidRDefault="0094112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AEDDE" w14:textId="77777777" w:rsidR="00941124" w:rsidRDefault="0094112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</w:t>
            </w:r>
          </w:p>
        </w:tc>
      </w:tr>
      <w:tr w:rsidR="00941124" w14:paraId="7213CA0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CD1A7" w14:textId="77777777" w:rsidR="00941124" w:rsidRDefault="0094112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3CB1D" w14:textId="77777777" w:rsidR="00941124" w:rsidRDefault="00941124" w:rsidP="00941124">
            <w:pPr>
              <w:pStyle w:val="Odpowiedzi"/>
              <w:numPr>
                <w:ilvl w:val="0"/>
                <w:numId w:val="1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41124" w14:paraId="53C657F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AA571" w14:textId="77777777" w:rsidR="00941124" w:rsidRDefault="0094112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9C8B9" w14:textId="77777777" w:rsidR="00941124" w:rsidRDefault="0094112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941124" w14:paraId="79691AFD" w14:textId="77777777" w:rsidTr="00BD501A">
        <w:trPr>
          <w:trHeight w:val="240"/>
        </w:trPr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99B2F" w14:textId="77777777" w:rsidR="00941124" w:rsidRDefault="0094112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34EF7" w14:textId="77777777" w:rsidR="00941124" w:rsidRDefault="00941124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941124" w14:paraId="051A4AB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D6421" w14:textId="77777777" w:rsidR="00941124" w:rsidRDefault="00941124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72884" w14:textId="77777777" w:rsidR="00941124" w:rsidRDefault="00941124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dr Anna </w:t>
            </w:r>
            <w:proofErr w:type="spellStart"/>
            <w:r>
              <w:rPr>
                <w:rFonts w:ascii="Corbel" w:hAnsi="Corbel"/>
              </w:rPr>
              <w:t>Wańczyk</w:t>
            </w:r>
            <w:proofErr w:type="spellEnd"/>
            <w:r>
              <w:rPr>
                <w:rFonts w:ascii="Corbel" w:hAnsi="Corbel"/>
              </w:rPr>
              <w:t>-Welc, mgr Agnieszka Gugała</w:t>
            </w:r>
          </w:p>
        </w:tc>
      </w:tr>
    </w:tbl>
    <w:p w14:paraId="5CB009A4" w14:textId="77777777" w:rsidR="00941124" w:rsidRDefault="00941124" w:rsidP="00941124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86ED242" w14:textId="77777777" w:rsidR="00941124" w:rsidRDefault="00941124" w:rsidP="0094112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852D93" w14:textId="77777777" w:rsidR="00941124" w:rsidRDefault="00941124" w:rsidP="0094112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6326D6B" w14:textId="77777777" w:rsidR="00941124" w:rsidRDefault="00941124" w:rsidP="0094112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941124" w14:paraId="6AEF4714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7603" w14:textId="77777777" w:rsidR="00941124" w:rsidRDefault="0094112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68509D" w14:textId="77777777" w:rsidR="00941124" w:rsidRDefault="0094112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99D15" w14:textId="77777777" w:rsidR="00941124" w:rsidRDefault="0094112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C06D2" w14:textId="77777777" w:rsidR="00941124" w:rsidRDefault="0094112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E781D" w14:textId="77777777" w:rsidR="00941124" w:rsidRDefault="0094112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2B17F" w14:textId="77777777" w:rsidR="00941124" w:rsidRDefault="0094112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0417C" w14:textId="77777777" w:rsidR="00941124" w:rsidRDefault="0094112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CFEB2" w14:textId="77777777" w:rsidR="00941124" w:rsidRDefault="0094112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3EBE6" w14:textId="77777777" w:rsidR="00941124" w:rsidRDefault="0094112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DAC5A" w14:textId="77777777" w:rsidR="00941124" w:rsidRDefault="0094112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9AB59" w14:textId="77777777" w:rsidR="00941124" w:rsidRDefault="00941124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41124" w14:paraId="5D1867E7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6B61F" w14:textId="77777777" w:rsidR="00941124" w:rsidRDefault="0094112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5C26A" w14:textId="77777777" w:rsidR="00941124" w:rsidRDefault="0094112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03FC9" w14:textId="77777777" w:rsidR="00941124" w:rsidRDefault="0094112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BF5B5" w14:textId="77777777" w:rsidR="00941124" w:rsidRDefault="0094112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E0BFA" w14:textId="77777777" w:rsidR="00941124" w:rsidRDefault="0094112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E4CF6" w14:textId="77777777" w:rsidR="00941124" w:rsidRDefault="0094112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B5CB8" w14:textId="77777777" w:rsidR="00941124" w:rsidRDefault="0094112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0F980" w14:textId="77777777" w:rsidR="00941124" w:rsidRDefault="0094112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08A99" w14:textId="77777777" w:rsidR="00941124" w:rsidRDefault="0094112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20D62" w14:textId="77777777" w:rsidR="00941124" w:rsidRDefault="00941124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B2D29D" w14:textId="77777777" w:rsidR="00941124" w:rsidRDefault="00941124" w:rsidP="0094112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C56FA23" w14:textId="14FAEF16" w:rsidR="00941124" w:rsidRDefault="00941124" w:rsidP="0094112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FC6D5CC" w14:textId="77777777" w:rsidR="00941124" w:rsidRDefault="00941124" w:rsidP="00941124">
      <w:pPr>
        <w:pStyle w:val="Punktygwne"/>
        <w:spacing w:before="0" w:after="0"/>
        <w:ind w:left="709"/>
        <w:rPr>
          <w:rFonts w:ascii="Corbel" w:hAnsi="Corbel"/>
          <w:bCs/>
          <w:smallCaps w:val="0"/>
          <w:u w:val="single"/>
        </w:rPr>
      </w:pPr>
      <w:r>
        <w:rPr>
          <w:rFonts w:ascii="Corbel" w:hAnsi="Corbel"/>
          <w:bCs/>
          <w:smallCaps w:val="0"/>
          <w:u w:val="single"/>
        </w:rPr>
        <w:t xml:space="preserve">X zajęcia w formie tradycyjnej </w:t>
      </w:r>
    </w:p>
    <w:p w14:paraId="0A04DF16" w14:textId="77777777" w:rsidR="00941124" w:rsidRDefault="00941124" w:rsidP="0094112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77EEF8B9" w14:textId="77777777" w:rsidR="00941124" w:rsidRDefault="00941124" w:rsidP="00941124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</w:p>
    <w:p w14:paraId="25C8D814" w14:textId="77777777" w:rsidR="00941124" w:rsidRDefault="00941124" w:rsidP="0094112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toku): </w:t>
      </w:r>
      <w:r>
        <w:rPr>
          <w:rFonts w:ascii="Corbel" w:hAnsi="Corbel"/>
          <w:b w:val="0"/>
          <w:smallCaps w:val="0"/>
        </w:rPr>
        <w:t>egzamin</w:t>
      </w:r>
    </w:p>
    <w:p w14:paraId="25164F4F" w14:textId="77777777" w:rsidR="00941124" w:rsidRDefault="00941124" w:rsidP="009411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ED4D95" w14:textId="77777777" w:rsidR="00941124" w:rsidRDefault="00941124" w:rsidP="0094112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41124" w14:paraId="4D13644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3CB3" w14:textId="77777777" w:rsidR="00941124" w:rsidRDefault="00941124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„Podstawy psychologii ogólnej”</w:t>
            </w:r>
          </w:p>
        </w:tc>
      </w:tr>
    </w:tbl>
    <w:p w14:paraId="7BFA31E2" w14:textId="77777777" w:rsidR="00941124" w:rsidRDefault="00941124" w:rsidP="00941124">
      <w:pPr>
        <w:pStyle w:val="Punktygwne"/>
        <w:spacing w:before="0" w:after="0"/>
        <w:rPr>
          <w:rFonts w:ascii="Corbel" w:hAnsi="Corbel"/>
          <w:szCs w:val="24"/>
        </w:rPr>
      </w:pPr>
    </w:p>
    <w:p w14:paraId="24B338E0" w14:textId="77777777" w:rsidR="00941124" w:rsidRDefault="00941124" w:rsidP="00941124">
      <w:pPr>
        <w:pStyle w:val="Punktygwne"/>
        <w:spacing w:before="0" w:after="0"/>
        <w:rPr>
          <w:rFonts w:ascii="Corbel" w:hAnsi="Corbel"/>
          <w:szCs w:val="24"/>
        </w:rPr>
      </w:pPr>
    </w:p>
    <w:p w14:paraId="4858993F" w14:textId="77777777" w:rsidR="00941124" w:rsidRDefault="00941124" w:rsidP="00941124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>3. cele, efekty uczenia się, treści Programowe i stosowane metody Dydaktyczne</w:t>
      </w:r>
    </w:p>
    <w:p w14:paraId="09FBE054" w14:textId="77777777" w:rsidR="00941124" w:rsidRDefault="00941124" w:rsidP="00941124">
      <w:pPr>
        <w:pStyle w:val="Punktygwne"/>
        <w:spacing w:before="0" w:after="0"/>
        <w:rPr>
          <w:rFonts w:ascii="Corbel" w:hAnsi="Corbel"/>
          <w:szCs w:val="24"/>
        </w:rPr>
      </w:pPr>
    </w:p>
    <w:p w14:paraId="1ED9B336" w14:textId="77777777" w:rsidR="00941124" w:rsidRDefault="00941124" w:rsidP="0094112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0BCD70A" w14:textId="77777777" w:rsidR="00941124" w:rsidRDefault="00941124" w:rsidP="0094112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941124" w14:paraId="2174C374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26BDC" w14:textId="77777777" w:rsidR="00941124" w:rsidRDefault="0094112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8681" w14:textId="77777777" w:rsidR="00941124" w:rsidRDefault="0094112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przybliżenie problemów i zadań współczesnej psychologii wychowania</w:t>
            </w:r>
          </w:p>
        </w:tc>
      </w:tr>
      <w:tr w:rsidR="00941124" w14:paraId="4AC896C8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B02A6" w14:textId="77777777" w:rsidR="00941124" w:rsidRDefault="00941124" w:rsidP="00BD50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1550C" w14:textId="77777777" w:rsidR="00941124" w:rsidRDefault="0094112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charakterystyka wychowania, rozumianego jako wspieranie osoby w rozwoju, w różnych kontekstach społecznych i na poszczególnych etapach rozwoju</w:t>
            </w:r>
          </w:p>
        </w:tc>
      </w:tr>
      <w:tr w:rsidR="00941124" w14:paraId="76C1E1C5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D664E" w14:textId="77777777" w:rsidR="00941124" w:rsidRDefault="0094112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A642E" w14:textId="77777777" w:rsidR="00941124" w:rsidRDefault="0094112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przedstawienie różnych koncepcje i stylów wychowania, w sposób pozwalający na zidentyfikowanie ich praktycznych konsekwencji</w:t>
            </w:r>
          </w:p>
        </w:tc>
      </w:tr>
      <w:tr w:rsidR="00941124" w14:paraId="499FAC39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F3117" w14:textId="77777777" w:rsidR="00941124" w:rsidRDefault="0094112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AEFD6" w14:textId="77777777" w:rsidR="00941124" w:rsidRDefault="00941124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analizy psychologicznych podstaw wychowania, nauczania i rozwoju społecznego</w:t>
            </w:r>
          </w:p>
        </w:tc>
      </w:tr>
    </w:tbl>
    <w:p w14:paraId="0D9EEB7D" w14:textId="77777777" w:rsidR="00941124" w:rsidRDefault="00941124" w:rsidP="0094112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BCD9A7" w14:textId="77777777" w:rsidR="00941124" w:rsidRDefault="00941124" w:rsidP="00941124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7BF69AD4" w14:textId="77777777" w:rsidR="00941124" w:rsidRDefault="00941124" w:rsidP="00941124">
      <w:pPr>
        <w:spacing w:after="0" w:line="240" w:lineRule="auto"/>
        <w:rPr>
          <w:rFonts w:ascii="Corbel" w:hAnsi="Corbel"/>
        </w:rPr>
      </w:pPr>
    </w:p>
    <w:p w14:paraId="3E9EBBF0" w14:textId="77777777" w:rsidR="00941124" w:rsidRDefault="00941124" w:rsidP="00941124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941124" w14:paraId="06CD0C13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CC904" w14:textId="77777777" w:rsidR="00941124" w:rsidRDefault="0094112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88EB3" w14:textId="77777777" w:rsidR="00941124" w:rsidRDefault="0094112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7203F" w14:textId="77777777" w:rsidR="00941124" w:rsidRDefault="0094112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941124" w14:paraId="4712A0F0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D9B2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3C41" w14:textId="77777777" w:rsidR="00941124" w:rsidRDefault="00941124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współczesne teorie wychowania i oceni ich wartości aplikacyjne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8B77" w14:textId="77777777" w:rsidR="00941124" w:rsidRDefault="00941124" w:rsidP="00BD50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49E73CC1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941124" w14:paraId="04788930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4F573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0396" w14:textId="77777777" w:rsidR="00941124" w:rsidRDefault="00941124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Opisze, oceni różnych koncepcje i stylów wychowania, w sposób pozwalający na zidentyfikowanie ich praktycznych konsekwencji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5DEC" w14:textId="77777777" w:rsidR="00941124" w:rsidRDefault="00941124" w:rsidP="00BD50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55EE4B3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941124" w14:paraId="58C94D24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3A7F8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8B0B" w14:textId="77777777" w:rsidR="00941124" w:rsidRDefault="00941124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proces rozwoju dziecka, w aspekcie motorycznym, poznawczym, emocjonalnym i społecznym, z uwzględnieniem oddziaływań wychowawczych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F672" w14:textId="77777777" w:rsidR="00941124" w:rsidRDefault="00941124" w:rsidP="00BD50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7D0C37E5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941124" w14:paraId="501A2ED0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4F25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61BF3" w14:textId="77777777" w:rsidR="00941124" w:rsidRDefault="00941124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kulturę i media w aspekcie odziaływań wychowawczych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2D7E" w14:textId="77777777" w:rsidR="00941124" w:rsidRDefault="00941124" w:rsidP="00BD50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  <w:p w14:paraId="171D0A20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782BC74" w14:textId="77777777" w:rsidR="00941124" w:rsidRDefault="00941124" w:rsidP="009411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846E48" w14:textId="77777777" w:rsidR="00941124" w:rsidRDefault="00941124" w:rsidP="00941124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2C878637" w14:textId="77777777" w:rsidR="00941124" w:rsidRDefault="00941124" w:rsidP="00941124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6634BF73" w14:textId="77777777" w:rsidR="00941124" w:rsidRDefault="00941124" w:rsidP="00941124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41124" w14:paraId="1F9CC00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85F5" w14:textId="77777777" w:rsidR="00941124" w:rsidRDefault="00941124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941124" w14:paraId="6CD9CAC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8777" w14:textId="77777777" w:rsidR="00941124" w:rsidRDefault="0094112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Kształtowanie się psychologii wychowania – rys historyczny i podstawy teoretyczne.</w:t>
            </w:r>
          </w:p>
        </w:tc>
      </w:tr>
      <w:tr w:rsidR="00941124" w14:paraId="47EB2CB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5195E" w14:textId="77777777" w:rsidR="00941124" w:rsidRDefault="0094112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Wychowanie w kontekście przemian poglądów na dziecko i dzieciństwo – od starożytności do czasów współczesnych.</w:t>
            </w:r>
          </w:p>
        </w:tc>
      </w:tr>
      <w:tr w:rsidR="00941124" w14:paraId="47975A7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AB1E" w14:textId="77777777" w:rsidR="00941124" w:rsidRDefault="0094112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Współczesna psychologia wychowania – definicja, funkcje, modele socjalizacji.</w:t>
            </w:r>
          </w:p>
        </w:tc>
      </w:tr>
      <w:tr w:rsidR="00941124" w14:paraId="789F5E0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571E7" w14:textId="77777777" w:rsidR="00941124" w:rsidRDefault="0094112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Wychowanie a rozwój – wzajemna relacja. Modele wychowania.</w:t>
            </w:r>
          </w:p>
        </w:tc>
      </w:tr>
      <w:tr w:rsidR="00941124" w14:paraId="72A129C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6BB03" w14:textId="77777777" w:rsidR="00941124" w:rsidRDefault="0094112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Style wychowawcze i ich praktyczne konsekwencje rozwojowe. Klasyczne i współczesne klasyfikacje stylów rodzicielskich.</w:t>
            </w:r>
          </w:p>
        </w:tc>
      </w:tr>
      <w:tr w:rsidR="00941124" w14:paraId="7DAD373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4A6E" w14:textId="77777777" w:rsidR="00941124" w:rsidRDefault="0094112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Postawy rodzicielskie. Wybrane typologie postaw rodzicielskich.</w:t>
            </w:r>
          </w:p>
        </w:tc>
      </w:tr>
      <w:tr w:rsidR="00941124" w14:paraId="15C766D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862D" w14:textId="77777777" w:rsidR="00941124" w:rsidRDefault="0094112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Wpływ postaw rodzicielskich na rozwój dziecka – wybrane czynniki determinujące.</w:t>
            </w:r>
          </w:p>
        </w:tc>
      </w:tr>
      <w:tr w:rsidR="00941124" w14:paraId="2BDB50C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B8CD" w14:textId="77777777" w:rsidR="00941124" w:rsidRDefault="0094112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Kompetencje wychowawcze jako współczesny konstrukt w obszarze problematyki wychowania. Cechy osobowe kompetentnego wychowawcy.</w:t>
            </w:r>
          </w:p>
        </w:tc>
      </w:tr>
      <w:tr w:rsidR="00941124" w14:paraId="407D08F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1CD6" w14:textId="77777777" w:rsidR="00941124" w:rsidRDefault="0094112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Wymiary kompetencji wychowawczych i ich związek z błędami wychowawczymi.</w:t>
            </w:r>
          </w:p>
        </w:tc>
      </w:tr>
      <w:tr w:rsidR="00941124" w14:paraId="53FD692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DFA06" w14:textId="77777777" w:rsidR="00941124" w:rsidRDefault="00941124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Błędy wychowawcze – typologia, rodzaje.</w:t>
            </w:r>
          </w:p>
        </w:tc>
      </w:tr>
    </w:tbl>
    <w:p w14:paraId="3BB901F9" w14:textId="77777777" w:rsidR="00941124" w:rsidRDefault="00941124" w:rsidP="00941124">
      <w:pPr>
        <w:spacing w:after="0" w:line="240" w:lineRule="auto"/>
        <w:rPr>
          <w:rFonts w:ascii="Corbel" w:hAnsi="Corbel"/>
        </w:rPr>
      </w:pPr>
    </w:p>
    <w:p w14:paraId="438D7563" w14:textId="77777777" w:rsidR="00941124" w:rsidRDefault="00941124" w:rsidP="00941124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p w14:paraId="24DD3F31" w14:textId="77777777" w:rsidR="00941124" w:rsidRDefault="00941124" w:rsidP="00941124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41124" w14:paraId="39095FA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E07AD" w14:textId="77777777" w:rsidR="00941124" w:rsidRDefault="00941124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941124" w14:paraId="00ED8FB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6468E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Wiedza na temat wychowania – źródła.</w:t>
            </w:r>
          </w:p>
        </w:tc>
      </w:tr>
      <w:tr w:rsidR="00941124" w14:paraId="4FAA4A0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F99C1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Kim jest dla mnie dziecko? Refleksja na temat pracy z dzieckiem i jego zasobami.</w:t>
            </w:r>
          </w:p>
        </w:tc>
      </w:tr>
      <w:tr w:rsidR="00941124" w14:paraId="6F57DB4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7D0A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Asertywność nauczyciela-wychowawcy.</w:t>
            </w:r>
          </w:p>
        </w:tc>
      </w:tr>
      <w:tr w:rsidR="00941124" w14:paraId="16A17CC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3E2D3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Komunikaty typu JA, terytorium psychologiczne, świadomość własnego potencjału. Budowanie poczucia własnej wartości nauczyciela i ucznia.</w:t>
            </w:r>
          </w:p>
        </w:tc>
      </w:tr>
      <w:tr w:rsidR="00941124" w14:paraId="3A15A38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22F3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Tworzenie struktury w grupie/klasie.</w:t>
            </w:r>
          </w:p>
        </w:tc>
      </w:tr>
      <w:tr w:rsidR="00941124" w14:paraId="78B9A08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EAD42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Wyznaczanie granic dziecku i ich związek ze stylami wychowawczymi. Ustalanie zasad. Normy społeczne.</w:t>
            </w:r>
          </w:p>
        </w:tc>
      </w:tr>
      <w:tr w:rsidR="00941124" w14:paraId="3E97E9B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150DD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Współpraca nauczyciela z rodzicami.</w:t>
            </w:r>
          </w:p>
        </w:tc>
      </w:tr>
      <w:tr w:rsidR="00941124" w14:paraId="05669E6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79CD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Sposób na trudne dziecko - behawioralne metody wychowawcze.</w:t>
            </w:r>
          </w:p>
        </w:tc>
      </w:tr>
      <w:tr w:rsidR="00941124" w14:paraId="76A2410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31E7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Test kompetencji wychowawczych – samowiedza na temat własnych kompetentnych i niekompetentnych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  <w:r>
              <w:rPr>
                <w:rFonts w:ascii="Corbel" w:hAnsi="Corbel"/>
              </w:rPr>
              <w:t xml:space="preserve"> wychowawczych. Szczegółowa analiza wybranego błędu wychowawczego.</w:t>
            </w:r>
          </w:p>
        </w:tc>
      </w:tr>
      <w:tr w:rsidR="00941124" w14:paraId="54FD14A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4DE9D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Wybrane problemy wychowawcze – </w:t>
            </w:r>
            <w:proofErr w:type="spellStart"/>
            <w:r>
              <w:rPr>
                <w:rFonts w:ascii="Corbel" w:hAnsi="Corbel"/>
              </w:rPr>
              <w:t>case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studies</w:t>
            </w:r>
            <w:proofErr w:type="spellEnd"/>
            <w:r>
              <w:rPr>
                <w:rFonts w:ascii="Corbel" w:hAnsi="Corbel"/>
              </w:rPr>
              <w:t>. Podsumowanie zagadnień.</w:t>
            </w:r>
          </w:p>
        </w:tc>
      </w:tr>
    </w:tbl>
    <w:p w14:paraId="0C0E7941" w14:textId="77777777" w:rsidR="00941124" w:rsidRDefault="00941124" w:rsidP="009411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4E6EA2" w14:textId="77777777" w:rsidR="00941124" w:rsidRDefault="00941124" w:rsidP="0094112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35F70349" w14:textId="77777777" w:rsidR="00941124" w:rsidRDefault="00941124" w:rsidP="00941124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</w:p>
    <w:p w14:paraId="6045D777" w14:textId="77777777" w:rsidR="00941124" w:rsidRDefault="00941124" w:rsidP="009411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7267E929" w14:textId="77777777" w:rsidR="00941124" w:rsidRDefault="00941124" w:rsidP="0094112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>Ćwiczenia: analiza i interpretacja tekstów źródłowych, praca w grupach, analiza przypadków,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1768D08B" w14:textId="77777777" w:rsidR="00941124" w:rsidRDefault="00941124" w:rsidP="009411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1527B5" w14:textId="77777777" w:rsidR="00941124" w:rsidRDefault="00941124" w:rsidP="009411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5A121F8" w14:textId="77777777" w:rsidR="00941124" w:rsidRDefault="00941124" w:rsidP="009411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A1116A" w14:textId="77777777" w:rsidR="00941124" w:rsidRDefault="00941124" w:rsidP="009411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B26060B" w14:textId="77777777" w:rsidR="00941124" w:rsidRDefault="00941124" w:rsidP="009411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941124" w14:paraId="2C3422E9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2BBA0" w14:textId="77777777" w:rsidR="00941124" w:rsidRDefault="0094112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4A49F" w14:textId="77777777" w:rsidR="00941124" w:rsidRDefault="0094112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84C23C8" w14:textId="77777777" w:rsidR="00941124" w:rsidRDefault="0094112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57616" w14:textId="77777777" w:rsidR="00941124" w:rsidRDefault="0094112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890204E" w14:textId="77777777" w:rsidR="00941124" w:rsidRDefault="00941124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1124" w14:paraId="45113DA5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E90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C3D0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D2D0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1124" w14:paraId="1FE13057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6B2BE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E7A9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008E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1124" w14:paraId="768B5C91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419D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9ECDD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C967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1124" w14:paraId="6E12D9F2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12F2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2B9E3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pisemna, obserwacja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2097E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64401B70" w14:textId="77777777" w:rsidR="00941124" w:rsidRDefault="00941124" w:rsidP="009411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21968" w14:textId="77777777" w:rsidR="00941124" w:rsidRDefault="00941124" w:rsidP="009411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CC9646" w14:textId="77777777" w:rsidR="00941124" w:rsidRDefault="00941124" w:rsidP="009411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6981B7" w14:textId="77777777" w:rsidR="00941124" w:rsidRDefault="00941124" w:rsidP="009411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0CA1FDC9" w14:textId="77777777" w:rsidR="00941124" w:rsidRDefault="00941124" w:rsidP="009411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941124" w14:paraId="7763A6C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1B341" w14:textId="77777777" w:rsidR="00941124" w:rsidRDefault="00941124" w:rsidP="00BD50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412D069E" w14:textId="0EADD32D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4501EFCB" w14:textId="77777777" w:rsidR="00941124" w:rsidRDefault="00941124" w:rsidP="009411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90DF1" w14:textId="77777777" w:rsidR="00941124" w:rsidRDefault="00941124" w:rsidP="0094112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178D687" w14:textId="77777777" w:rsidR="00941124" w:rsidRDefault="00941124" w:rsidP="009411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941124" w14:paraId="587E44C3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ADC2D" w14:textId="77777777" w:rsidR="00941124" w:rsidRDefault="0094112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D69BD" w14:textId="77777777" w:rsidR="00941124" w:rsidRDefault="00941124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941124" w14:paraId="3C2390B5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0C327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BB8F7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941124" w14:paraId="05AB5F5A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3357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4D85644D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5B3B2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941124" w14:paraId="5CEB80B6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5AF34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2FCF1783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CA37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57</w:t>
            </w:r>
          </w:p>
        </w:tc>
      </w:tr>
      <w:tr w:rsidR="00941124" w14:paraId="0D757F5C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B310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34AB3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941124" w14:paraId="6F5B9C1C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A717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DFFCF" w14:textId="77777777" w:rsidR="00941124" w:rsidRDefault="00941124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2880DE60" w14:textId="77777777" w:rsidR="00941124" w:rsidRDefault="00941124" w:rsidP="0094112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2DFDA9E" w14:textId="77777777" w:rsidR="00941124" w:rsidRDefault="00941124" w:rsidP="009411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D2E61F" w14:textId="77777777" w:rsidR="00941124" w:rsidRDefault="00941124" w:rsidP="009411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5D2FD85" w14:textId="77777777" w:rsidR="00941124" w:rsidRDefault="00941124" w:rsidP="0094112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941124" w14:paraId="2BF5A2EF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8B05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5FF07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941124" w14:paraId="3DBA4FA8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7A2D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D188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2F8EC69C" w14:textId="77777777" w:rsidR="00941124" w:rsidRDefault="00941124" w:rsidP="009411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417160" w14:textId="3D8B0D5C" w:rsidR="00941124" w:rsidRDefault="00941124" w:rsidP="009411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941124" w14:paraId="3D783A8D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576E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D1CB7C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Brzezińska, A.I. (2019). Psychologiczne portrety człowieka. Praktyczna psychologia rozwojowa. Gdańsk: GWP.</w:t>
            </w:r>
          </w:p>
        </w:tc>
      </w:tr>
      <w:tr w:rsidR="00941124" w14:paraId="4D79CD97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F948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AEA12A0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(2001). Jak mówić, żeby dzieci nas słuchały. Jak słuchać, żeby dzieci do nas mówiły. Poznań: Wydawnictwo Media Rodzina.</w:t>
            </w:r>
          </w:p>
          <w:p w14:paraId="10D96B4E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 w szkole. Warszawa: Instytut Wydawniczy PAX.</w:t>
            </w:r>
          </w:p>
          <w:p w14:paraId="7FF64761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porażek. Warszawa: Instytut Wydawniczy PAX.</w:t>
            </w:r>
          </w:p>
          <w:p w14:paraId="261D4F59" w14:textId="77777777" w:rsidR="00941124" w:rsidRDefault="00941124" w:rsidP="00BD501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</w:tc>
      </w:tr>
    </w:tbl>
    <w:p w14:paraId="54D105E7" w14:textId="77777777" w:rsidR="00941124" w:rsidRDefault="00941124" w:rsidP="009411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DC45E8" w14:textId="77777777" w:rsidR="00941124" w:rsidRDefault="00941124" w:rsidP="009411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4B6CB1" w14:textId="2A72D110" w:rsidR="000C1469" w:rsidRDefault="00941124" w:rsidP="00941124">
      <w:r>
        <w:rPr>
          <w:rFonts w:ascii="Corbel" w:hAnsi="Corbel"/>
        </w:rPr>
        <w:t>Akceptacja Kierownika Jednostki lub osoby upoważnionej</w:t>
      </w:r>
    </w:p>
    <w:sectPr w:rsidR="000C1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76017" w14:textId="77777777" w:rsidR="00BA47D8" w:rsidRDefault="00BA47D8" w:rsidP="00941124">
      <w:pPr>
        <w:spacing w:after="0" w:line="240" w:lineRule="auto"/>
      </w:pPr>
      <w:r>
        <w:separator/>
      </w:r>
    </w:p>
  </w:endnote>
  <w:endnote w:type="continuationSeparator" w:id="0">
    <w:p w14:paraId="4BC0AD63" w14:textId="77777777" w:rsidR="00BA47D8" w:rsidRDefault="00BA47D8" w:rsidP="00941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A094E" w14:textId="77777777" w:rsidR="00BA47D8" w:rsidRDefault="00BA47D8" w:rsidP="00941124">
      <w:pPr>
        <w:spacing w:after="0" w:line="240" w:lineRule="auto"/>
      </w:pPr>
      <w:r>
        <w:separator/>
      </w:r>
    </w:p>
  </w:footnote>
  <w:footnote w:type="continuationSeparator" w:id="0">
    <w:p w14:paraId="222862A2" w14:textId="77777777" w:rsidR="00BA47D8" w:rsidRDefault="00BA47D8" w:rsidP="00941124">
      <w:pPr>
        <w:spacing w:after="0" w:line="240" w:lineRule="auto"/>
      </w:pPr>
      <w:r>
        <w:continuationSeparator/>
      </w:r>
    </w:p>
  </w:footnote>
  <w:footnote w:id="1">
    <w:p w14:paraId="11CB2F5A" w14:textId="77777777" w:rsidR="00941124" w:rsidRDefault="00941124" w:rsidP="00941124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77E53"/>
    <w:multiLevelType w:val="multilevel"/>
    <w:tmpl w:val="EF006E9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93564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469"/>
    <w:rsid w:val="000C1469"/>
    <w:rsid w:val="007C7DA5"/>
    <w:rsid w:val="00941124"/>
    <w:rsid w:val="00BA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E51F5"/>
  <w15:chartTrackingRefBased/>
  <w15:docId w15:val="{6C62B7CE-975D-4330-B47C-55BC347A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124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C14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14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14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14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14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14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14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14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14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14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14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14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146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146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14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14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14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14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14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14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14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14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14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14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14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146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14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146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1469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4112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941124"/>
    <w:rPr>
      <w:vertAlign w:val="superscript"/>
    </w:rPr>
  </w:style>
  <w:style w:type="character" w:styleId="Odwoanieprzypisudolnego">
    <w:name w:val="footnote reference"/>
    <w:rsid w:val="0094112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12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41124"/>
    <w:rPr>
      <w:sz w:val="20"/>
      <w:szCs w:val="20"/>
    </w:rPr>
  </w:style>
  <w:style w:type="paragraph" w:customStyle="1" w:styleId="Punktygwne">
    <w:name w:val="Punkty główne"/>
    <w:basedOn w:val="Normalny"/>
    <w:qFormat/>
    <w:rsid w:val="00941124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941124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941124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941124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941124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941124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941124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941124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11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1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936</Words>
  <Characters>5618</Characters>
  <Application>Microsoft Office Word</Application>
  <DocSecurity>0</DocSecurity>
  <Lines>46</Lines>
  <Paragraphs>13</Paragraphs>
  <ScaleCrop>false</ScaleCrop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2025-12-18T08:02:00Z</dcterms:created>
  <dcterms:modified xsi:type="dcterms:W3CDTF">2025-12-18T08:02:00Z</dcterms:modified>
</cp:coreProperties>
</file>